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ЗНАЧАЈ КАЛЦИЈУМА У ИСХРАНИ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Истраживачи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дугогодишњу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указали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смањење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морбидитета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морталитета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хроничних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незаразних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велик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здрави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стилови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B0762">
        <w:rPr>
          <w:rFonts w:ascii="Times New Roman" w:hAnsi="Times New Roman" w:cs="Times New Roman"/>
          <w:sz w:val="24"/>
          <w:szCs w:val="24"/>
        </w:rPr>
        <w:t>правилна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исхрана,оптималан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унос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течности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активност,одмор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).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градивно-енергетски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нутријенти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комбинацији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оптималним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количинама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минерално-заштитних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супстанци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предуслов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очување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Минерално-заштитне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супстанце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организму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углавном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једињења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тј.соли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органских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једињења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,пре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беланчевина,а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понекад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угљених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хидрата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сложених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масти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Калцијум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храни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највећим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делом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нерастворљивих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неорганских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соли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органских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једињења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калцијум-казеинат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).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важних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организму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: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Механичку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чврстину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костима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зубима</w:t>
      </w:r>
      <w:proofErr w:type="spell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коагулације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крви</w:t>
      </w:r>
      <w:proofErr w:type="spell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дејства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срца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нервно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мишићну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раздражљивост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,калцијум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организму</w:t>
      </w:r>
      <w:proofErr w:type="spell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значајни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ресорбовао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танком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цреву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: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Правилан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фосфату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храни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B0762">
        <w:rPr>
          <w:rFonts w:ascii="Times New Roman" w:hAnsi="Times New Roman" w:cs="Times New Roman"/>
          <w:sz w:val="24"/>
          <w:szCs w:val="24"/>
        </w:rPr>
        <w:t>2:1),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растворљивих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фосфата</w:t>
      </w:r>
      <w:proofErr w:type="spell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Кисела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реакција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желуцу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растворљивих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фосфата</w:t>
      </w:r>
      <w:proofErr w:type="spell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довољне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беланчевина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храни</w:t>
      </w:r>
      <w:proofErr w:type="spell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Витамин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,жучне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киселине,неки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угљени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хидрати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лактоза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)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Ресорпција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непотпуна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зависна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крви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B0762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стварају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нерастворни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фосфати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карбонати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).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2%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телесне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99%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костима,а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1%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телесним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течностима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ћелијског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екстраћелијског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).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уграђен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кости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телу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здравог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одраслог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мушкарца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1200г) </w:t>
      </w: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-3 г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ткз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измењиву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количину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Калцијум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везан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протеине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ћелијске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мембране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регулацији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раздражљивости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нервних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мишићних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ћелија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lastRenderedPageBreak/>
        <w:t>Савремена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исхрана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углавном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обилује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храном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оставља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кисели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остатак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организму.Најпознатија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ствара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киселст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организму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богата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животињским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протеинима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,брза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храна,конзервисана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хемијски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третирана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Претерано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кисела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нашем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телу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узрак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широког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спектра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крви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помери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киселој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јонизованог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повећава.Да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спречило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превелику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киселост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повлачи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костију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зуба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дестабилизује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кости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зубе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унетог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апсорбују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75%,млађе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одрасле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20-40%,док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старије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апсорбују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20%.Код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деце,адолесцената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18-25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живота,биланс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позитиван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значи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унет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организам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задржава,и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раста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костију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дужину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густине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костију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Максимум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костне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густине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биланса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организму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постиже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крајем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деценије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костну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густину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уносиле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раста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адолесценције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Постигнути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платоа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менопаузе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шесте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деценије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живота,када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постаје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негативан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негативног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биланса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организму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: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Рахитис</w:t>
      </w:r>
      <w:proofErr w:type="spell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Остеомалација</w:t>
      </w:r>
      <w:proofErr w:type="spell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Остеопороза</w:t>
      </w:r>
      <w:proofErr w:type="spell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Прекомеран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унос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довести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опстипације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омета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апсорпцију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гвожђа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цинка,тј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код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таквих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анемије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Млеко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млечни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намирницама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фосфора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2:1).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млеку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млечним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јогурт,кисело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млеко,млади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сир,тврди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сиреви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наћи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зеленом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лиснатом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поврћу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зелена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салата,спанаћ,блитва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..),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риби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сардине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кељу,јетри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Препоручени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унос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1-10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800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,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адолесценте,особе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11-24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800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,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25-40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гогина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600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мг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,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10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менопаузе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1200мг/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,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lastRenderedPageBreak/>
        <w:t></w:t>
      </w:r>
      <w:r w:rsidRPr="002B07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трудноће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лактације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1200мг/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.</w:t>
      </w:r>
    </w:p>
    <w:p w:rsidR="003D5ACE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јеловника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појачаним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уносом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калцијума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762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и 10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менопаузе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доручка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:Свеже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цеђен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сок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лимуна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(1 лимун,5 г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меда-једна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кафена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кашичица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)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Доручак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:Хлеб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интегрални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50г 1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кришка,намаз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сардине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сардина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30г,павлака 40г,цеђени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лимун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кувани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парадајз</w:t>
      </w:r>
      <w:proofErr w:type="spell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Воћна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порција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;Јабука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 200г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Ручак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:Хлеб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интегрални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50г,Кељ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јунетином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200г(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кељ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150г,јунетина 80г)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Порција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поврћа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куван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кукуруз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шећерац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150г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Вечера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:Млеко</w:t>
      </w:r>
      <w:proofErr w:type="spellEnd"/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мл,мед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30г,маслац 15г,хлеб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интегрални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50г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Беланчевине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14,32 %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Масти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:30</w:t>
      </w:r>
      <w:proofErr w:type="gramEnd"/>
      <w:r w:rsidRPr="002B0762">
        <w:rPr>
          <w:rFonts w:ascii="Times New Roman" w:hAnsi="Times New Roman" w:cs="Times New Roman"/>
          <w:sz w:val="24"/>
          <w:szCs w:val="24"/>
        </w:rPr>
        <w:t>%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Угљени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хидрати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:55,68</w:t>
      </w:r>
      <w:proofErr w:type="gramEnd"/>
      <w:r w:rsidRPr="002B0762">
        <w:rPr>
          <w:rFonts w:ascii="Times New Roman" w:hAnsi="Times New Roman" w:cs="Times New Roman"/>
          <w:sz w:val="24"/>
          <w:szCs w:val="24"/>
        </w:rPr>
        <w:t>%</w:t>
      </w:r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Калцијум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:1129,3</w:t>
      </w:r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мг</w:t>
      </w:r>
      <w:proofErr w:type="spellEnd"/>
    </w:p>
    <w:p w:rsidR="002B0762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762">
        <w:rPr>
          <w:rFonts w:ascii="Times New Roman" w:hAnsi="Times New Roman" w:cs="Times New Roman"/>
          <w:sz w:val="24"/>
          <w:szCs w:val="24"/>
        </w:rPr>
        <w:t>Гвожђе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:16,4</w:t>
      </w:r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мг</w:t>
      </w:r>
      <w:proofErr w:type="spellEnd"/>
    </w:p>
    <w:p w:rsidR="00D700C4" w:rsidRPr="002B0762" w:rsidRDefault="002B0762" w:rsidP="002B0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Енергетска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2B0762">
        <w:rPr>
          <w:rFonts w:ascii="Times New Roman" w:hAnsi="Times New Roman" w:cs="Times New Roman"/>
          <w:sz w:val="24"/>
          <w:szCs w:val="24"/>
        </w:rPr>
        <w:t xml:space="preserve"> јеловника</w:t>
      </w:r>
      <w:proofErr w:type="gramStart"/>
      <w:r w:rsidRPr="002B0762">
        <w:rPr>
          <w:rFonts w:ascii="Times New Roman" w:hAnsi="Times New Roman" w:cs="Times New Roman"/>
          <w:sz w:val="24"/>
          <w:szCs w:val="24"/>
        </w:rPr>
        <w:t>:1</w:t>
      </w:r>
      <w:proofErr w:type="gramEnd"/>
      <w:r w:rsidRPr="002B0762">
        <w:rPr>
          <w:rFonts w:ascii="Times New Roman" w:hAnsi="Times New Roman" w:cs="Times New Roman"/>
          <w:sz w:val="24"/>
          <w:szCs w:val="24"/>
        </w:rPr>
        <w:t xml:space="preserve"> 908 </w:t>
      </w:r>
      <w:proofErr w:type="spellStart"/>
      <w:r w:rsidRPr="002B0762">
        <w:rPr>
          <w:rFonts w:ascii="Times New Roman" w:hAnsi="Times New Roman" w:cs="Times New Roman"/>
          <w:sz w:val="24"/>
          <w:szCs w:val="24"/>
        </w:rPr>
        <w:t>кЦал</w:t>
      </w:r>
      <w:proofErr w:type="spellEnd"/>
    </w:p>
    <w:sectPr w:rsidR="00D700C4" w:rsidRPr="002B0762" w:rsidSect="00E3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762"/>
    <w:rsid w:val="002B0762"/>
    <w:rsid w:val="00383274"/>
    <w:rsid w:val="003D5ACE"/>
    <w:rsid w:val="00A00CB7"/>
    <w:rsid w:val="00B253AB"/>
    <w:rsid w:val="00E36645"/>
    <w:rsid w:val="00F638A7"/>
    <w:rsid w:val="00FC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2020-10-22T09:30:00Z</dcterms:created>
  <dcterms:modified xsi:type="dcterms:W3CDTF">2020-11-03T07:29:00Z</dcterms:modified>
</cp:coreProperties>
</file>